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43CD" w14:textId="0F66B326" w:rsidR="00EE030A" w:rsidRDefault="00EE030A" w:rsidP="00EE030A">
      <w:pPr>
        <w:pStyle w:val="Title"/>
        <w:jc w:val="center"/>
      </w:pPr>
      <w:r>
        <w:rPr>
          <w:noProof/>
        </w:rPr>
        <w:drawing>
          <wp:inline distT="0" distB="0" distL="0" distR="0" wp14:anchorId="71F37DF6" wp14:editId="20E8CB16">
            <wp:extent cx="1373928" cy="1333414"/>
            <wp:effectExtent l="0" t="0" r="0" b="635"/>
            <wp:docPr id="1217345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345091" name="Picture 121734509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9866" cy="1348882"/>
                    </a:xfrm>
                    <a:prstGeom prst="rect">
                      <a:avLst/>
                    </a:prstGeom>
                  </pic:spPr>
                </pic:pic>
              </a:graphicData>
            </a:graphic>
          </wp:inline>
        </w:drawing>
      </w:r>
    </w:p>
    <w:p w14:paraId="112916C1" w14:textId="1315E7AF" w:rsidR="00EE030A" w:rsidRPr="00EE030A" w:rsidRDefault="00EE030A" w:rsidP="00EE030A">
      <w:pPr>
        <w:pStyle w:val="Title"/>
        <w:jc w:val="center"/>
        <w:rPr>
          <w:b/>
          <w:bCs/>
        </w:rPr>
      </w:pPr>
      <w:r w:rsidRPr="00EE030A">
        <w:rPr>
          <w:b/>
          <w:bCs/>
        </w:rPr>
        <w:t>Frederick American Little League</w:t>
      </w:r>
    </w:p>
    <w:p w14:paraId="2B9347D8" w14:textId="20265614" w:rsidR="003F02D9" w:rsidRPr="00EE030A" w:rsidRDefault="003F02D9" w:rsidP="00EE030A">
      <w:pPr>
        <w:pStyle w:val="Title"/>
        <w:jc w:val="center"/>
        <w:rPr>
          <w:b/>
          <w:bCs/>
          <w:kern w:val="0"/>
          <w14:ligatures w14:val="none"/>
        </w:rPr>
      </w:pPr>
      <w:r w:rsidRPr="00EE030A">
        <w:rPr>
          <w:b/>
          <w:bCs/>
        </w:rPr>
        <w:t>Policy and Procedure</w:t>
      </w:r>
      <w:r w:rsidR="00EE030A" w:rsidRPr="00EE030A">
        <w:rPr>
          <w:b/>
          <w:bCs/>
        </w:rPr>
        <w:t>s</w:t>
      </w:r>
    </w:p>
    <w:p w14:paraId="19265EEE" w14:textId="2ED25874" w:rsidR="003F02D9" w:rsidRPr="00FA48F5" w:rsidRDefault="00EE030A" w:rsidP="00FA48F5">
      <w:pPr>
        <w:pStyle w:val="Heading1"/>
        <w:jc w:val="center"/>
        <w:rPr>
          <w:rFonts w:eastAsia="Times New Roman"/>
          <w:b/>
          <w:bCs/>
          <w:sz w:val="48"/>
          <w:szCs w:val="48"/>
        </w:rPr>
      </w:pPr>
      <w:r w:rsidRPr="00FA48F5">
        <w:rPr>
          <w:rFonts w:eastAsia="Times New Roman"/>
          <w:b/>
          <w:bCs/>
          <w:sz w:val="48"/>
          <w:szCs w:val="48"/>
        </w:rPr>
        <w:t>Reporting Abuse</w:t>
      </w:r>
      <w:r w:rsidR="00696F18">
        <w:rPr>
          <w:rFonts w:eastAsia="Times New Roman"/>
          <w:b/>
          <w:bCs/>
          <w:sz w:val="48"/>
          <w:szCs w:val="48"/>
        </w:rPr>
        <w:t xml:space="preserve"> </w:t>
      </w:r>
      <w:r w:rsidR="00EE73B8">
        <w:rPr>
          <w:rFonts w:eastAsia="Times New Roman"/>
          <w:b/>
          <w:bCs/>
          <w:sz w:val="48"/>
          <w:szCs w:val="48"/>
        </w:rPr>
        <w:t>a</w:t>
      </w:r>
      <w:r w:rsidR="00696F18">
        <w:rPr>
          <w:rFonts w:eastAsia="Times New Roman"/>
          <w:b/>
          <w:bCs/>
          <w:sz w:val="48"/>
          <w:szCs w:val="48"/>
        </w:rPr>
        <w:t>nd Neglect</w:t>
      </w:r>
    </w:p>
    <w:p w14:paraId="271D02A7" w14:textId="2DA5F86C" w:rsidR="003F02D9" w:rsidRPr="00FA48F5" w:rsidRDefault="003F02D9">
      <w:pPr>
        <w:pStyle w:val="Heading2"/>
        <w:rPr>
          <w:rFonts w:eastAsia="Times New Roman"/>
          <w:u w:val="single"/>
        </w:rPr>
      </w:pPr>
      <w:r w:rsidRPr="00FA48F5">
        <w:rPr>
          <w:rFonts w:eastAsia="Times New Roman"/>
          <w:u w:val="single"/>
        </w:rPr>
        <w:t>Purpose</w:t>
      </w:r>
    </w:p>
    <w:p w14:paraId="1EFB7A71" w14:textId="008E596F" w:rsidR="003F02D9" w:rsidRDefault="00687D11">
      <w:pPr>
        <w:rPr>
          <w:rFonts w:eastAsiaTheme="minorEastAsia"/>
        </w:rPr>
      </w:pPr>
      <w:r>
        <w:t>Maintain compliance with the “</w:t>
      </w:r>
      <w:r w:rsidRPr="00687D11">
        <w:t>Protecting Young Victims from Sexual Abuse and Safe Sport Act of 2017”</w:t>
      </w:r>
    </w:p>
    <w:p w14:paraId="3094F640" w14:textId="77777777" w:rsidR="003F02D9" w:rsidRPr="00FA48F5" w:rsidRDefault="003F02D9">
      <w:pPr>
        <w:pStyle w:val="Heading2"/>
        <w:rPr>
          <w:rFonts w:eastAsia="Times New Roman"/>
          <w:u w:val="single"/>
        </w:rPr>
      </w:pPr>
      <w:r w:rsidRPr="00FA48F5">
        <w:rPr>
          <w:rFonts w:eastAsia="Times New Roman"/>
          <w:u w:val="single"/>
        </w:rPr>
        <w:t>Scope</w:t>
      </w:r>
    </w:p>
    <w:p w14:paraId="5DB7CDBD" w14:textId="2C22BD17" w:rsidR="003F02D9" w:rsidRDefault="00687D11">
      <w:pPr>
        <w:rPr>
          <w:rFonts w:eastAsiaTheme="minorEastAsia"/>
        </w:rPr>
      </w:pPr>
      <w:r>
        <w:t>This policy applies to all Board Members, Managers, Coaches, Volunteers, and parents in Frederick American Little League</w:t>
      </w:r>
      <w:r w:rsidR="00EE73B8">
        <w:t xml:space="preserve"> including guests, fans, and spectators</w:t>
      </w:r>
    </w:p>
    <w:p w14:paraId="6F5CB95A" w14:textId="77777777" w:rsidR="003F02D9" w:rsidRPr="00FA48F5" w:rsidRDefault="003F02D9">
      <w:pPr>
        <w:pStyle w:val="Heading2"/>
        <w:rPr>
          <w:rFonts w:eastAsia="Times New Roman"/>
          <w:u w:val="single"/>
        </w:rPr>
      </w:pPr>
      <w:r w:rsidRPr="00FA48F5">
        <w:rPr>
          <w:rFonts w:eastAsia="Times New Roman"/>
          <w:u w:val="single"/>
        </w:rPr>
        <w:t>Policy Statement</w:t>
      </w:r>
    </w:p>
    <w:p w14:paraId="02F0DB5C" w14:textId="2612C821" w:rsidR="00687D11" w:rsidRPr="00687D11" w:rsidRDefault="00687D11" w:rsidP="00687D11">
      <w:r w:rsidRPr="00687D11">
        <w:t>The Protecting Young Victims from Sexual Abuse and Safe Sport Act of 2017 mandates that all amateur sports organizations, which participate in an interstate or international amateur athletic competition and whose membership includes any adult who is in regular contact with an amateur athlete who is a minor must report suspected child abuse, including sexual abuse, within 24 hours to law enforcement.</w:t>
      </w:r>
    </w:p>
    <w:p w14:paraId="6D1C0A66" w14:textId="77777777" w:rsidR="00687D11" w:rsidRPr="00687D11" w:rsidRDefault="00687D11" w:rsidP="00687D11">
      <w:pPr>
        <w:pStyle w:val="Heading2"/>
        <w:numPr>
          <w:ilvl w:val="0"/>
          <w:numId w:val="16"/>
        </w:numPr>
        <w:rPr>
          <w:rFonts w:asciiTheme="minorHAnsi" w:eastAsiaTheme="minorHAnsi" w:hAnsiTheme="minorHAnsi" w:cstheme="minorBidi"/>
          <w:color w:val="auto"/>
          <w:sz w:val="24"/>
          <w:szCs w:val="24"/>
        </w:rPr>
      </w:pPr>
      <w:r w:rsidRPr="00687D11">
        <w:rPr>
          <w:rFonts w:asciiTheme="minorHAnsi" w:eastAsiaTheme="minorHAnsi" w:hAnsiTheme="minorHAnsi" w:cstheme="minorBidi"/>
          <w:color w:val="auto"/>
          <w:sz w:val="24"/>
          <w:szCs w:val="24"/>
        </w:rPr>
        <w:t>An individual who is required, but fails, to report suspected child sexual abuse is subject to criminal penalties.</w:t>
      </w:r>
    </w:p>
    <w:p w14:paraId="098C884B" w14:textId="63D982AE" w:rsidR="00687D11" w:rsidRDefault="00687D11" w:rsidP="00687D11">
      <w:pPr>
        <w:pStyle w:val="Heading2"/>
        <w:numPr>
          <w:ilvl w:val="0"/>
          <w:numId w:val="16"/>
        </w:numPr>
        <w:rPr>
          <w:rFonts w:asciiTheme="minorHAnsi" w:eastAsiaTheme="minorHAnsi" w:hAnsiTheme="minorHAnsi" w:cstheme="minorBidi"/>
          <w:color w:val="auto"/>
          <w:sz w:val="24"/>
          <w:szCs w:val="24"/>
        </w:rPr>
      </w:pPr>
      <w:r w:rsidRPr="00687D11">
        <w:rPr>
          <w:rFonts w:asciiTheme="minorHAnsi" w:eastAsiaTheme="minorHAnsi" w:hAnsiTheme="minorHAnsi" w:cstheme="minorBidi"/>
          <w:color w:val="auto"/>
          <w:sz w:val="24"/>
          <w:szCs w:val="24"/>
        </w:rPr>
        <w:t>If an individual suspects a case of abuse within their league, they should report it to the appropriate child services organization and/or local law enforcement as well as their League President</w:t>
      </w:r>
      <w:r w:rsidR="00EE73B8">
        <w:rPr>
          <w:rFonts w:asciiTheme="minorHAnsi" w:eastAsiaTheme="minorHAnsi" w:hAnsiTheme="minorHAnsi" w:cstheme="minorBidi"/>
          <w:color w:val="auto"/>
          <w:sz w:val="24"/>
          <w:szCs w:val="24"/>
        </w:rPr>
        <w:t xml:space="preserve"> or League Safety Officer</w:t>
      </w:r>
      <w:r w:rsidR="00887E6F">
        <w:rPr>
          <w:rFonts w:asciiTheme="minorHAnsi" w:eastAsiaTheme="minorHAnsi" w:hAnsiTheme="minorHAnsi" w:cstheme="minorBidi"/>
          <w:color w:val="auto"/>
          <w:sz w:val="24"/>
          <w:szCs w:val="24"/>
        </w:rPr>
        <w:t xml:space="preserve">.  </w:t>
      </w:r>
    </w:p>
    <w:p w14:paraId="4D259B79" w14:textId="77777777" w:rsidR="003F02D9" w:rsidRPr="00FA48F5" w:rsidRDefault="003F02D9">
      <w:pPr>
        <w:pStyle w:val="Heading2"/>
        <w:rPr>
          <w:rFonts w:eastAsia="Times New Roman"/>
          <w:u w:val="single"/>
        </w:rPr>
      </w:pPr>
      <w:r w:rsidRPr="00FA48F5">
        <w:rPr>
          <w:rFonts w:eastAsia="Times New Roman"/>
          <w:u w:val="single"/>
        </w:rPr>
        <w:t>Definitions</w:t>
      </w:r>
    </w:p>
    <w:p w14:paraId="4BDFB6CA" w14:textId="61C0CC73" w:rsidR="00887E6F" w:rsidRPr="00887E6F" w:rsidRDefault="00887E6F" w:rsidP="007B2543">
      <w:pPr>
        <w:spacing w:line="276" w:lineRule="auto"/>
        <w:rPr>
          <w:rFonts w:eastAsia="Times New Roman"/>
          <w:b/>
          <w:bCs/>
        </w:rPr>
      </w:pPr>
      <w:r w:rsidRPr="00887E6F">
        <w:rPr>
          <w:rFonts w:eastAsia="Times New Roman"/>
          <w:b/>
          <w:bCs/>
        </w:rPr>
        <w:t>Child Abuse and Neglect</w:t>
      </w:r>
    </w:p>
    <w:p w14:paraId="43794995" w14:textId="78CE1833" w:rsidR="00887E6F" w:rsidRDefault="00887E6F" w:rsidP="00887E6F">
      <w:pPr>
        <w:pStyle w:val="ListParagraph"/>
        <w:numPr>
          <w:ilvl w:val="0"/>
          <w:numId w:val="12"/>
        </w:numPr>
      </w:pPr>
      <w:r>
        <w:t>Physical injury</w:t>
      </w:r>
      <w:r w:rsidR="0061209C">
        <w:t>,</w:t>
      </w:r>
      <w:r>
        <w:t xml:space="preserve"> not necessarily visible</w:t>
      </w:r>
      <w:proofErr w:type="gramStart"/>
      <w:r w:rsidR="0061209C">
        <w:t xml:space="preserve">, </w:t>
      </w:r>
      <w:r>
        <w:t>of a child</w:t>
      </w:r>
      <w:proofErr w:type="gramEnd"/>
      <w:r>
        <w:t xml:space="preserve"> under circumstances that indicate that a child’s health or welfare is harmed or at substantial risk of being harmed.</w:t>
      </w:r>
    </w:p>
    <w:p w14:paraId="1F08C3D4" w14:textId="77777777" w:rsidR="00887E6F" w:rsidRDefault="00887E6F" w:rsidP="00887E6F">
      <w:pPr>
        <w:pStyle w:val="ListParagraph"/>
        <w:numPr>
          <w:ilvl w:val="0"/>
          <w:numId w:val="12"/>
        </w:numPr>
      </w:pPr>
      <w:r>
        <w:t xml:space="preserve">The failure to give proper care and attention to a child, leaving a child unattended where the child’s health or welfare is harmed or a child is placed </w:t>
      </w:r>
      <w:proofErr w:type="gramStart"/>
      <w:r>
        <w:t>in</w:t>
      </w:r>
      <w:proofErr w:type="gramEnd"/>
      <w:r>
        <w:t xml:space="preserve"> substantial risk of harm.</w:t>
      </w:r>
    </w:p>
    <w:p w14:paraId="2E4D68AB" w14:textId="77777777" w:rsidR="00887E6F" w:rsidRDefault="00887E6F" w:rsidP="00887E6F">
      <w:pPr>
        <w:pStyle w:val="ListParagraph"/>
        <w:numPr>
          <w:ilvl w:val="0"/>
          <w:numId w:val="12"/>
        </w:numPr>
      </w:pPr>
      <w:r>
        <w:t>An act or acts involving sexual molestation or exploitation whether physical injuries are sustained or not.</w:t>
      </w:r>
    </w:p>
    <w:p w14:paraId="6AB53AFD" w14:textId="77777777" w:rsidR="00887E6F" w:rsidRDefault="00887E6F" w:rsidP="00887E6F">
      <w:pPr>
        <w:pStyle w:val="ListParagraph"/>
        <w:numPr>
          <w:ilvl w:val="0"/>
          <w:numId w:val="12"/>
        </w:numPr>
      </w:pPr>
      <w:r>
        <w:lastRenderedPageBreak/>
        <w:t>Identifiable and substantial impairment of a child’s mental or psychological ability to function.</w:t>
      </w:r>
    </w:p>
    <w:p w14:paraId="45A4F811" w14:textId="77777777" w:rsidR="00887E6F" w:rsidRDefault="00887E6F" w:rsidP="00887E6F">
      <w:pPr>
        <w:pStyle w:val="ListParagraph"/>
        <w:numPr>
          <w:ilvl w:val="0"/>
          <w:numId w:val="12"/>
        </w:numPr>
      </w:pPr>
      <w:r>
        <w:t>Finding credible evidence that has not been satisfactorily refuted that physical abuse, neglect or sexual abuse occurred.</w:t>
      </w:r>
    </w:p>
    <w:p w14:paraId="71D2BEE9" w14:textId="77777777" w:rsidR="003F02D9" w:rsidRPr="00FA48F5" w:rsidRDefault="003F02D9">
      <w:pPr>
        <w:pStyle w:val="Heading2"/>
        <w:rPr>
          <w:rFonts w:eastAsia="Times New Roman"/>
          <w:u w:val="single"/>
        </w:rPr>
      </w:pPr>
      <w:r w:rsidRPr="00FA48F5">
        <w:rPr>
          <w:rFonts w:eastAsia="Times New Roman"/>
          <w:u w:val="single"/>
        </w:rPr>
        <w:t>Procedures</w:t>
      </w:r>
    </w:p>
    <w:p w14:paraId="3CF2F20C" w14:textId="3C195649" w:rsidR="003F02D9" w:rsidRDefault="00FA48F5" w:rsidP="0061209C">
      <w:pPr>
        <w:pStyle w:val="NoSpacing"/>
      </w:pPr>
      <w:r>
        <w:t>The appropriate authorities and / or law enforcement are to be immediately notified</w:t>
      </w:r>
    </w:p>
    <w:p w14:paraId="4F3C8482" w14:textId="4B73E75C" w:rsidR="003F02D9" w:rsidRDefault="00FA48F5" w:rsidP="0061209C">
      <w:pPr>
        <w:pStyle w:val="NoSpacing"/>
      </w:pPr>
      <w:r>
        <w:t xml:space="preserve">The League President </w:t>
      </w:r>
      <w:r w:rsidR="00EE73B8">
        <w:t xml:space="preserve">or League safety Officer </w:t>
      </w:r>
      <w:r>
        <w:t>must be notified immediately after authorities have been notified</w:t>
      </w:r>
    </w:p>
    <w:p w14:paraId="5FB45A5F" w14:textId="77777777" w:rsidR="003F02D9" w:rsidRPr="00FA48F5" w:rsidRDefault="003F02D9">
      <w:pPr>
        <w:pStyle w:val="Heading2"/>
        <w:rPr>
          <w:rFonts w:eastAsia="Times New Roman"/>
          <w:u w:val="single"/>
        </w:rPr>
      </w:pPr>
      <w:r w:rsidRPr="00FA48F5">
        <w:rPr>
          <w:rFonts w:eastAsia="Times New Roman"/>
          <w:u w:val="single"/>
        </w:rPr>
        <w:t>Roles and Responsibilities</w:t>
      </w:r>
    </w:p>
    <w:p w14:paraId="2E22773E" w14:textId="77777777" w:rsidR="00FA48F5" w:rsidRPr="00080946" w:rsidRDefault="00FA48F5" w:rsidP="00FA48F5">
      <w:pPr>
        <w:pStyle w:val="NoSpacing"/>
        <w:rPr>
          <w:b/>
          <w:bCs/>
        </w:rPr>
      </w:pPr>
      <w:r w:rsidRPr="00080946">
        <w:rPr>
          <w:b/>
          <w:bCs/>
        </w:rPr>
        <w:t xml:space="preserve">Who is required to report? </w:t>
      </w:r>
    </w:p>
    <w:p w14:paraId="7B4556BE" w14:textId="77777777" w:rsidR="00FA48F5" w:rsidRDefault="00FA48F5" w:rsidP="00FA48F5">
      <w:pPr>
        <w:pStyle w:val="NoSpacing"/>
      </w:pPr>
      <w:r>
        <w:t>All individuals are required to report abuse. Any individual who fails to report suspected child sexual abuse is subject to criminal penalties.</w:t>
      </w:r>
    </w:p>
    <w:p w14:paraId="2E1DB355" w14:textId="77777777" w:rsidR="00FA48F5" w:rsidRDefault="00FA48F5" w:rsidP="00FA48F5">
      <w:pPr>
        <w:pStyle w:val="NoSpacing"/>
      </w:pPr>
    </w:p>
    <w:p w14:paraId="4475848B" w14:textId="77777777" w:rsidR="00FA48F5" w:rsidRPr="00080946" w:rsidRDefault="00FA48F5" w:rsidP="00FA48F5">
      <w:pPr>
        <w:pStyle w:val="NoSpacing"/>
        <w:rPr>
          <w:b/>
          <w:bCs/>
        </w:rPr>
      </w:pPr>
      <w:r w:rsidRPr="00080946">
        <w:rPr>
          <w:b/>
          <w:bCs/>
        </w:rPr>
        <w:t xml:space="preserve">Who </w:t>
      </w:r>
      <w:proofErr w:type="gramStart"/>
      <w:r w:rsidRPr="00080946">
        <w:rPr>
          <w:b/>
          <w:bCs/>
        </w:rPr>
        <w:t>is permitted</w:t>
      </w:r>
      <w:proofErr w:type="gramEnd"/>
      <w:r w:rsidRPr="00080946">
        <w:rPr>
          <w:b/>
          <w:bCs/>
        </w:rPr>
        <w:t xml:space="preserve"> to report? </w:t>
      </w:r>
    </w:p>
    <w:p w14:paraId="6B6A98F7" w14:textId="421EF3D5" w:rsidR="00FA48F5" w:rsidRDefault="00FA48F5" w:rsidP="00FA48F5">
      <w:pPr>
        <w:pStyle w:val="NoSpacing"/>
      </w:pPr>
      <w:r>
        <w:t>Any individual who suspects a case of abuse within their league should report it to the appropriate child services organization and/or local law enforcement as well as their League President</w:t>
      </w:r>
      <w:r w:rsidR="00EE73B8">
        <w:t xml:space="preserve"> or League Safety Officer</w:t>
      </w:r>
    </w:p>
    <w:p w14:paraId="737B3F14" w14:textId="77777777" w:rsidR="00FA48F5" w:rsidRDefault="00FA48F5" w:rsidP="00FA48F5">
      <w:pPr>
        <w:pStyle w:val="NoSpacing"/>
      </w:pPr>
    </w:p>
    <w:p w14:paraId="5A2FCC23" w14:textId="77777777" w:rsidR="00FA48F5" w:rsidRPr="00080946" w:rsidRDefault="00FA48F5" w:rsidP="00FA48F5">
      <w:pPr>
        <w:pStyle w:val="NoSpacing"/>
        <w:rPr>
          <w:b/>
          <w:bCs/>
        </w:rPr>
      </w:pPr>
      <w:r w:rsidRPr="00080946">
        <w:rPr>
          <w:b/>
          <w:bCs/>
        </w:rPr>
        <w:t xml:space="preserve">What is the standard for reporting? </w:t>
      </w:r>
    </w:p>
    <w:p w14:paraId="76B74DE0" w14:textId="77777777" w:rsidR="00FA48F5" w:rsidRDefault="00FA48F5" w:rsidP="00FA48F5">
      <w:pPr>
        <w:pStyle w:val="NoSpacing"/>
      </w:pPr>
      <w:r>
        <w:t xml:space="preserve">The circumstances under which a mandatory reporter is required to report vary by state. The DHHS summarizes two typical reporting standards, for both mandatory and permissive reporters: </w:t>
      </w:r>
    </w:p>
    <w:p w14:paraId="7133918B" w14:textId="77777777" w:rsidR="00FA48F5" w:rsidRDefault="00FA48F5" w:rsidP="00FA48F5">
      <w:pPr>
        <w:pStyle w:val="NoSpacing"/>
      </w:pPr>
      <w:r>
        <w:t xml:space="preserve">(1) “the reporter, in his or her official capacity, suspects or has reasons to believe that a child has been abused or neglected”; and </w:t>
      </w:r>
    </w:p>
    <w:p w14:paraId="62637569" w14:textId="77777777" w:rsidR="00FA48F5" w:rsidRDefault="00FA48F5" w:rsidP="00FA48F5">
      <w:pPr>
        <w:pStyle w:val="NoSpacing"/>
      </w:pPr>
      <w:r>
        <w:t xml:space="preserve">(2) the reporter has knowledge of, or observes a child being subjected to, conditions that would reasonably result in harm to the </w:t>
      </w:r>
      <w:proofErr w:type="gramStart"/>
      <w:r>
        <w:t>child.”</w:t>
      </w:r>
      <w:proofErr w:type="gramEnd"/>
      <w:r>
        <w:t xml:space="preserve"> </w:t>
      </w:r>
    </w:p>
    <w:p w14:paraId="1C9C16FC" w14:textId="77777777" w:rsidR="00FA48F5" w:rsidRDefault="00FA48F5" w:rsidP="00FA48F5">
      <w:pPr>
        <w:pStyle w:val="NoSpacing"/>
      </w:pPr>
    </w:p>
    <w:p w14:paraId="2B2A9338" w14:textId="77777777" w:rsidR="00FA48F5" w:rsidRPr="00080946" w:rsidRDefault="00FA48F5" w:rsidP="00FA48F5">
      <w:pPr>
        <w:pStyle w:val="NoSpacing"/>
        <w:rPr>
          <w:b/>
          <w:bCs/>
        </w:rPr>
      </w:pPr>
      <w:r w:rsidRPr="00080946">
        <w:rPr>
          <w:b/>
          <w:bCs/>
        </w:rPr>
        <w:t xml:space="preserve">Is </w:t>
      </w:r>
      <w:proofErr w:type="gramStart"/>
      <w:r w:rsidRPr="00080946">
        <w:rPr>
          <w:b/>
          <w:bCs/>
        </w:rPr>
        <w:t>the communication</w:t>
      </w:r>
      <w:proofErr w:type="gramEnd"/>
      <w:r w:rsidRPr="00080946">
        <w:rPr>
          <w:b/>
          <w:bCs/>
        </w:rPr>
        <w:t xml:space="preserve"> privileged? </w:t>
      </w:r>
    </w:p>
    <w:p w14:paraId="1B5EA4BC" w14:textId="77777777" w:rsidR="00FA48F5" w:rsidRDefault="00FA48F5" w:rsidP="00FA48F5">
      <w:pPr>
        <w:pStyle w:val="NoSpacing"/>
      </w:pPr>
      <w:r>
        <w:t>The physician-patient privilege is superseded by the requirement to report child abuse.</w:t>
      </w:r>
    </w:p>
    <w:p w14:paraId="18E28E86" w14:textId="77777777" w:rsidR="00FA48F5" w:rsidRDefault="00FA48F5" w:rsidP="00FA48F5">
      <w:pPr>
        <w:pStyle w:val="NoSpacing"/>
      </w:pPr>
    </w:p>
    <w:p w14:paraId="4682766F" w14:textId="77777777" w:rsidR="00FA48F5" w:rsidRPr="00080946" w:rsidRDefault="00FA48F5" w:rsidP="00FA48F5">
      <w:pPr>
        <w:pStyle w:val="NoSpacing"/>
        <w:rPr>
          <w:b/>
          <w:bCs/>
        </w:rPr>
      </w:pPr>
      <w:r w:rsidRPr="00080946">
        <w:rPr>
          <w:b/>
          <w:bCs/>
        </w:rPr>
        <w:t xml:space="preserve">Will the report be anonymous? </w:t>
      </w:r>
    </w:p>
    <w:p w14:paraId="16064C4E" w14:textId="580BCD9B" w:rsidR="00FA48F5" w:rsidRPr="00080946" w:rsidRDefault="00FA48F5" w:rsidP="00FA48F5">
      <w:pPr>
        <w:pStyle w:val="NoSpacing"/>
      </w:pPr>
      <w:r>
        <w:t xml:space="preserve">Frederick American leadership will make every effort to keep the </w:t>
      </w:r>
      <w:r w:rsidR="0061209C">
        <w:t>reporter’s</w:t>
      </w:r>
      <w:r>
        <w:t xml:space="preserve"> identity confidential however, in some cases, reporter’s identity may be released (i.e., by court order or by waiver and/or consent)</w:t>
      </w:r>
      <w:r w:rsidR="00EE73B8">
        <w:t xml:space="preserve"> as part of the investigative process</w:t>
      </w:r>
      <w:r>
        <w:t>.</w:t>
      </w:r>
    </w:p>
    <w:p w14:paraId="0CA74FC6" w14:textId="77777777" w:rsidR="003F02D9" w:rsidRPr="00FA48F5" w:rsidRDefault="003F02D9">
      <w:pPr>
        <w:pStyle w:val="Heading2"/>
        <w:rPr>
          <w:rFonts w:eastAsia="Times New Roman"/>
          <w:u w:val="single"/>
        </w:rPr>
      </w:pPr>
      <w:r w:rsidRPr="00FA48F5">
        <w:rPr>
          <w:rFonts w:eastAsia="Times New Roman"/>
          <w:u w:val="single"/>
        </w:rPr>
        <w:t>Related Documents</w:t>
      </w:r>
    </w:p>
    <w:p w14:paraId="09AC22E5" w14:textId="21D6CC16" w:rsidR="003F02D9" w:rsidRDefault="00FA48F5" w:rsidP="003F02D9">
      <w:pPr>
        <w:numPr>
          <w:ilvl w:val="0"/>
          <w:numId w:val="15"/>
        </w:numPr>
        <w:spacing w:line="276" w:lineRule="auto"/>
        <w:rPr>
          <w:rFonts w:eastAsia="Times New Roman"/>
        </w:rPr>
      </w:pPr>
      <w:r>
        <w:rPr>
          <w:rFonts w:eastAsia="Times New Roman"/>
        </w:rPr>
        <w:t>N/A</w:t>
      </w:r>
    </w:p>
    <w:p w14:paraId="2BC35501" w14:textId="77777777" w:rsidR="003F02D9" w:rsidRPr="00FA48F5" w:rsidRDefault="003F02D9">
      <w:pPr>
        <w:pStyle w:val="Heading2"/>
        <w:rPr>
          <w:rFonts w:eastAsia="Times New Roman"/>
          <w:u w:val="single"/>
        </w:rPr>
      </w:pPr>
      <w:r w:rsidRPr="00FA48F5">
        <w:rPr>
          <w:rFonts w:eastAsia="Times New Roman"/>
          <w:u w:val="single"/>
        </w:rPr>
        <w:t>Revision History</w:t>
      </w:r>
    </w:p>
    <w:tbl>
      <w:tblPr>
        <w:tblW w:w="5000" w:type="pct"/>
        <w:tblCellMar>
          <w:left w:w="0" w:type="dxa"/>
          <w:right w:w="0" w:type="dxa"/>
        </w:tblCellMar>
        <w:tblLook w:val="04A0" w:firstRow="1" w:lastRow="0" w:firstColumn="1" w:lastColumn="0" w:noHBand="0" w:noVBand="1"/>
      </w:tblPr>
      <w:tblGrid>
        <w:gridCol w:w="1929"/>
        <w:gridCol w:w="2352"/>
        <w:gridCol w:w="4150"/>
        <w:gridCol w:w="2353"/>
      </w:tblGrid>
      <w:tr w:rsidR="003F02D9" w14:paraId="22727662" w14:textId="77777777">
        <w:tc>
          <w:tcPr>
            <w:tcW w:w="0" w:type="auto"/>
            <w:tcBorders>
              <w:top w:val="outset" w:sz="6" w:space="0" w:color="auto"/>
              <w:left w:val="outset" w:sz="6" w:space="0" w:color="auto"/>
              <w:bottom w:val="outset" w:sz="6" w:space="0" w:color="auto"/>
              <w:right w:val="outset" w:sz="6" w:space="0" w:color="auto"/>
            </w:tcBorders>
            <w:hideMark/>
          </w:tcPr>
          <w:p w14:paraId="7FA0C879" w14:textId="77777777" w:rsidR="003F02D9" w:rsidRDefault="003F02D9">
            <w:pPr>
              <w:spacing w:after="0" w:line="240" w:lineRule="auto"/>
              <w:rPr>
                <w:rFonts w:eastAsiaTheme="minorEastAsia"/>
                <w:b/>
                <w:bCs/>
              </w:rPr>
            </w:pPr>
            <w:r>
              <w:rPr>
                <w:b/>
                <w:bCs/>
              </w:rPr>
              <w:t>Date</w:t>
            </w:r>
          </w:p>
        </w:tc>
        <w:tc>
          <w:tcPr>
            <w:tcW w:w="0" w:type="auto"/>
            <w:tcBorders>
              <w:top w:val="outset" w:sz="6" w:space="0" w:color="auto"/>
              <w:left w:val="outset" w:sz="6" w:space="0" w:color="auto"/>
              <w:bottom w:val="outset" w:sz="6" w:space="0" w:color="auto"/>
              <w:right w:val="outset" w:sz="6" w:space="0" w:color="auto"/>
            </w:tcBorders>
            <w:hideMark/>
          </w:tcPr>
          <w:p w14:paraId="5637C43D" w14:textId="77777777" w:rsidR="003F02D9" w:rsidRDefault="003F02D9">
            <w:pPr>
              <w:spacing w:after="0" w:line="240" w:lineRule="auto"/>
              <w:rPr>
                <w:b/>
                <w:bCs/>
              </w:rPr>
            </w:pPr>
            <w:r>
              <w:rPr>
                <w:b/>
                <w:bCs/>
              </w:rPr>
              <w:t>Revision Number</w:t>
            </w:r>
          </w:p>
        </w:tc>
        <w:tc>
          <w:tcPr>
            <w:tcW w:w="0" w:type="auto"/>
            <w:tcBorders>
              <w:top w:val="outset" w:sz="6" w:space="0" w:color="auto"/>
              <w:left w:val="outset" w:sz="6" w:space="0" w:color="auto"/>
              <w:bottom w:val="outset" w:sz="6" w:space="0" w:color="auto"/>
              <w:right w:val="outset" w:sz="6" w:space="0" w:color="auto"/>
            </w:tcBorders>
            <w:hideMark/>
          </w:tcPr>
          <w:p w14:paraId="347042C9" w14:textId="77777777" w:rsidR="003F02D9" w:rsidRDefault="003F02D9">
            <w:pPr>
              <w:spacing w:after="0" w:line="240" w:lineRule="auto"/>
              <w:rPr>
                <w:b/>
                <w:bCs/>
              </w:rPr>
            </w:pPr>
            <w:r>
              <w:rPr>
                <w:b/>
                <w:bCs/>
              </w:rPr>
              <w:t>Description of Change</w:t>
            </w:r>
          </w:p>
        </w:tc>
        <w:tc>
          <w:tcPr>
            <w:tcW w:w="0" w:type="auto"/>
            <w:tcBorders>
              <w:top w:val="outset" w:sz="6" w:space="0" w:color="auto"/>
              <w:left w:val="outset" w:sz="6" w:space="0" w:color="auto"/>
              <w:bottom w:val="outset" w:sz="6" w:space="0" w:color="auto"/>
              <w:right w:val="outset" w:sz="6" w:space="0" w:color="auto"/>
            </w:tcBorders>
            <w:hideMark/>
          </w:tcPr>
          <w:p w14:paraId="51BEDEB4" w14:textId="77777777" w:rsidR="003F02D9" w:rsidRDefault="003F02D9">
            <w:pPr>
              <w:spacing w:after="0" w:line="240" w:lineRule="auto"/>
              <w:rPr>
                <w:b/>
                <w:bCs/>
              </w:rPr>
            </w:pPr>
            <w:r>
              <w:rPr>
                <w:b/>
                <w:bCs/>
              </w:rPr>
              <w:t>Approved By</w:t>
            </w:r>
          </w:p>
        </w:tc>
      </w:tr>
      <w:tr w:rsidR="003F02D9" w14:paraId="7449962E" w14:textId="77777777">
        <w:tc>
          <w:tcPr>
            <w:tcW w:w="0" w:type="auto"/>
            <w:tcBorders>
              <w:top w:val="outset" w:sz="6" w:space="0" w:color="auto"/>
              <w:left w:val="outset" w:sz="6" w:space="0" w:color="auto"/>
              <w:bottom w:val="outset" w:sz="6" w:space="0" w:color="auto"/>
              <w:right w:val="outset" w:sz="6" w:space="0" w:color="auto"/>
            </w:tcBorders>
            <w:shd w:val="clear" w:color="auto" w:fill="F2F2F2"/>
            <w:hideMark/>
          </w:tcPr>
          <w:p w14:paraId="1C346306" w14:textId="4077B492" w:rsidR="003F02D9" w:rsidRDefault="00FA48F5">
            <w:pPr>
              <w:spacing w:after="0" w:line="240" w:lineRule="auto"/>
            </w:pPr>
            <w:r>
              <w:t>1 January 2026</w:t>
            </w:r>
          </w:p>
        </w:tc>
        <w:tc>
          <w:tcPr>
            <w:tcW w:w="0" w:type="auto"/>
            <w:tcBorders>
              <w:top w:val="outset" w:sz="6" w:space="0" w:color="auto"/>
              <w:left w:val="outset" w:sz="6" w:space="0" w:color="auto"/>
              <w:bottom w:val="outset" w:sz="6" w:space="0" w:color="auto"/>
              <w:right w:val="outset" w:sz="6" w:space="0" w:color="auto"/>
            </w:tcBorders>
            <w:shd w:val="clear" w:color="auto" w:fill="F2F2F2"/>
            <w:hideMark/>
          </w:tcPr>
          <w:p w14:paraId="20C7935B" w14:textId="42F093ED" w:rsidR="003F02D9" w:rsidRDefault="00A4514B">
            <w:pPr>
              <w:spacing w:after="0" w:line="240" w:lineRule="auto"/>
            </w:pPr>
            <w:r>
              <w:t>REV I</w:t>
            </w:r>
          </w:p>
        </w:tc>
        <w:tc>
          <w:tcPr>
            <w:tcW w:w="0" w:type="auto"/>
            <w:tcBorders>
              <w:top w:val="outset" w:sz="6" w:space="0" w:color="auto"/>
              <w:left w:val="outset" w:sz="6" w:space="0" w:color="auto"/>
              <w:bottom w:val="outset" w:sz="6" w:space="0" w:color="auto"/>
              <w:right w:val="outset" w:sz="6" w:space="0" w:color="auto"/>
            </w:tcBorders>
            <w:shd w:val="clear" w:color="auto" w:fill="F2F2F2"/>
            <w:hideMark/>
          </w:tcPr>
          <w:p w14:paraId="236CCA0D" w14:textId="748AA09C" w:rsidR="003F02D9" w:rsidRDefault="00FA48F5">
            <w:pPr>
              <w:spacing w:after="0" w:line="240" w:lineRule="auto"/>
            </w:pPr>
            <w:r>
              <w:t>Official documentation of policy</w:t>
            </w:r>
          </w:p>
        </w:tc>
        <w:tc>
          <w:tcPr>
            <w:tcW w:w="0" w:type="auto"/>
            <w:tcBorders>
              <w:top w:val="outset" w:sz="6" w:space="0" w:color="auto"/>
              <w:left w:val="outset" w:sz="6" w:space="0" w:color="auto"/>
              <w:bottom w:val="outset" w:sz="6" w:space="0" w:color="auto"/>
              <w:right w:val="outset" w:sz="6" w:space="0" w:color="auto"/>
            </w:tcBorders>
            <w:shd w:val="clear" w:color="auto" w:fill="F2F2F2"/>
            <w:hideMark/>
          </w:tcPr>
          <w:p w14:paraId="1F900CD9" w14:textId="5ADEAD9C" w:rsidR="003F02D9" w:rsidRDefault="00FA48F5">
            <w:pPr>
              <w:spacing w:after="0" w:line="240" w:lineRule="auto"/>
            </w:pPr>
            <w:r>
              <w:t>Rick Wilson / BOD</w:t>
            </w:r>
          </w:p>
        </w:tc>
      </w:tr>
    </w:tbl>
    <w:p w14:paraId="08B46024" w14:textId="77777777" w:rsidR="003F02D9" w:rsidRDefault="003F02D9" w:rsidP="003F02D9"/>
    <w:p w14:paraId="2618B860" w14:textId="007E4F49" w:rsidR="003F02D9" w:rsidRPr="003F02D9" w:rsidRDefault="003F02D9" w:rsidP="003F02D9">
      <w:r w:rsidRPr="003F02D9">
        <w:t xml:space="preserve"> </w:t>
      </w:r>
    </w:p>
    <w:p w14:paraId="63E5D13D" w14:textId="6CC07F77" w:rsidR="00254FAA" w:rsidRPr="003F02D9" w:rsidRDefault="00254FAA" w:rsidP="003F02D9"/>
    <w:sectPr w:rsidR="00254FAA" w:rsidRPr="003F02D9" w:rsidSect="00EE03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C1D4B"/>
    <w:multiLevelType w:val="multilevel"/>
    <w:tmpl w:val="20940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051328"/>
    <w:multiLevelType w:val="multilevel"/>
    <w:tmpl w:val="1802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D6815"/>
    <w:multiLevelType w:val="multilevel"/>
    <w:tmpl w:val="78C6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632C6"/>
    <w:multiLevelType w:val="multilevel"/>
    <w:tmpl w:val="2524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92D91"/>
    <w:multiLevelType w:val="multilevel"/>
    <w:tmpl w:val="8734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631A3"/>
    <w:multiLevelType w:val="multilevel"/>
    <w:tmpl w:val="E85A5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502C84"/>
    <w:multiLevelType w:val="multilevel"/>
    <w:tmpl w:val="F446C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07383F"/>
    <w:multiLevelType w:val="multilevel"/>
    <w:tmpl w:val="FDFA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715F79"/>
    <w:multiLevelType w:val="multilevel"/>
    <w:tmpl w:val="2776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0162C"/>
    <w:multiLevelType w:val="multilevel"/>
    <w:tmpl w:val="7DEA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B43D94"/>
    <w:multiLevelType w:val="multilevel"/>
    <w:tmpl w:val="096C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0C66AF"/>
    <w:multiLevelType w:val="multilevel"/>
    <w:tmpl w:val="11647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FC6C36"/>
    <w:multiLevelType w:val="multilevel"/>
    <w:tmpl w:val="3280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BF5BEF"/>
    <w:multiLevelType w:val="multilevel"/>
    <w:tmpl w:val="57E6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9152DF"/>
    <w:multiLevelType w:val="multilevel"/>
    <w:tmpl w:val="17E6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392FFB"/>
    <w:multiLevelType w:val="multilevel"/>
    <w:tmpl w:val="EBFA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605124">
    <w:abstractNumId w:val="8"/>
  </w:num>
  <w:num w:numId="2" w16cid:durableId="68769876">
    <w:abstractNumId w:val="1"/>
  </w:num>
  <w:num w:numId="3" w16cid:durableId="283659308">
    <w:abstractNumId w:val="13"/>
  </w:num>
  <w:num w:numId="4" w16cid:durableId="1607347629">
    <w:abstractNumId w:val="0"/>
  </w:num>
  <w:num w:numId="5" w16cid:durableId="1365863415">
    <w:abstractNumId w:val="5"/>
  </w:num>
  <w:num w:numId="6" w16cid:durableId="1006860860">
    <w:abstractNumId w:val="11"/>
  </w:num>
  <w:num w:numId="7" w16cid:durableId="1367833863">
    <w:abstractNumId w:val="7"/>
  </w:num>
  <w:num w:numId="8" w16cid:durableId="1157526548">
    <w:abstractNumId w:val="14"/>
  </w:num>
  <w:num w:numId="9" w16cid:durableId="220865556">
    <w:abstractNumId w:val="15"/>
  </w:num>
  <w:num w:numId="10" w16cid:durableId="2146968341">
    <w:abstractNumId w:val="3"/>
  </w:num>
  <w:num w:numId="11" w16cid:durableId="843283273">
    <w:abstractNumId w:val="12"/>
  </w:num>
  <w:num w:numId="12" w16cid:durableId="1512253728">
    <w:abstractNumId w:val="2"/>
  </w:num>
  <w:num w:numId="13" w16cid:durableId="1917743415">
    <w:abstractNumId w:val="6"/>
  </w:num>
  <w:num w:numId="14" w16cid:durableId="1243757992">
    <w:abstractNumId w:val="9"/>
  </w:num>
  <w:num w:numId="15" w16cid:durableId="1434665093">
    <w:abstractNumId w:val="4"/>
  </w:num>
  <w:num w:numId="16" w16cid:durableId="1171835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D9"/>
    <w:rsid w:val="00143C46"/>
    <w:rsid w:val="00254FAA"/>
    <w:rsid w:val="00335B53"/>
    <w:rsid w:val="003C7C5E"/>
    <w:rsid w:val="003F02D9"/>
    <w:rsid w:val="00410D0D"/>
    <w:rsid w:val="00573D28"/>
    <w:rsid w:val="005F13AA"/>
    <w:rsid w:val="0061209C"/>
    <w:rsid w:val="00687D11"/>
    <w:rsid w:val="00696F18"/>
    <w:rsid w:val="007B2543"/>
    <w:rsid w:val="00865B23"/>
    <w:rsid w:val="0087619C"/>
    <w:rsid w:val="00887E6F"/>
    <w:rsid w:val="00A4514B"/>
    <w:rsid w:val="00B96735"/>
    <w:rsid w:val="00C258C9"/>
    <w:rsid w:val="00EE030A"/>
    <w:rsid w:val="00EE73B8"/>
    <w:rsid w:val="00FA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01E57"/>
  <w15:chartTrackingRefBased/>
  <w15:docId w15:val="{2CB6234A-5EE8-48F4-8DF6-0F1EB52E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0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2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2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2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2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2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2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2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2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2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2D9"/>
    <w:rPr>
      <w:rFonts w:eastAsiaTheme="majorEastAsia" w:cstheme="majorBidi"/>
      <w:color w:val="272727" w:themeColor="text1" w:themeTint="D8"/>
    </w:rPr>
  </w:style>
  <w:style w:type="paragraph" w:styleId="Title">
    <w:name w:val="Title"/>
    <w:basedOn w:val="Normal"/>
    <w:next w:val="Normal"/>
    <w:link w:val="TitleChar"/>
    <w:uiPriority w:val="10"/>
    <w:qFormat/>
    <w:rsid w:val="003F0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2D9"/>
    <w:pPr>
      <w:spacing w:before="160"/>
      <w:jc w:val="center"/>
    </w:pPr>
    <w:rPr>
      <w:i/>
      <w:iCs/>
      <w:color w:val="404040" w:themeColor="text1" w:themeTint="BF"/>
    </w:rPr>
  </w:style>
  <w:style w:type="character" w:customStyle="1" w:styleId="QuoteChar">
    <w:name w:val="Quote Char"/>
    <w:basedOn w:val="DefaultParagraphFont"/>
    <w:link w:val="Quote"/>
    <w:uiPriority w:val="29"/>
    <w:rsid w:val="003F02D9"/>
    <w:rPr>
      <w:i/>
      <w:iCs/>
      <w:color w:val="404040" w:themeColor="text1" w:themeTint="BF"/>
    </w:rPr>
  </w:style>
  <w:style w:type="paragraph" w:styleId="ListParagraph">
    <w:name w:val="List Paragraph"/>
    <w:basedOn w:val="Normal"/>
    <w:uiPriority w:val="34"/>
    <w:qFormat/>
    <w:rsid w:val="003F02D9"/>
    <w:pPr>
      <w:ind w:left="720"/>
      <w:contextualSpacing/>
    </w:pPr>
  </w:style>
  <w:style w:type="character" w:styleId="IntenseEmphasis">
    <w:name w:val="Intense Emphasis"/>
    <w:basedOn w:val="DefaultParagraphFont"/>
    <w:uiPriority w:val="21"/>
    <w:qFormat/>
    <w:rsid w:val="003F02D9"/>
    <w:rPr>
      <w:i/>
      <w:iCs/>
      <w:color w:val="0F4761" w:themeColor="accent1" w:themeShade="BF"/>
    </w:rPr>
  </w:style>
  <w:style w:type="paragraph" w:styleId="IntenseQuote">
    <w:name w:val="Intense Quote"/>
    <w:basedOn w:val="Normal"/>
    <w:next w:val="Normal"/>
    <w:link w:val="IntenseQuoteChar"/>
    <w:uiPriority w:val="30"/>
    <w:qFormat/>
    <w:rsid w:val="003F0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2D9"/>
    <w:rPr>
      <w:i/>
      <w:iCs/>
      <w:color w:val="0F4761" w:themeColor="accent1" w:themeShade="BF"/>
    </w:rPr>
  </w:style>
  <w:style w:type="character" w:styleId="IntenseReference">
    <w:name w:val="Intense Reference"/>
    <w:basedOn w:val="DefaultParagraphFont"/>
    <w:uiPriority w:val="32"/>
    <w:qFormat/>
    <w:rsid w:val="003F02D9"/>
    <w:rPr>
      <w:b/>
      <w:bCs/>
      <w:smallCaps/>
      <w:color w:val="0F4761" w:themeColor="accent1" w:themeShade="BF"/>
      <w:spacing w:val="5"/>
    </w:rPr>
  </w:style>
  <w:style w:type="paragraph" w:styleId="NoSpacing">
    <w:name w:val="No Spacing"/>
    <w:uiPriority w:val="1"/>
    <w:qFormat/>
    <w:rsid w:val="00FA48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542</Words>
  <Characters>3003</Characters>
  <Application>Microsoft Office Word</Application>
  <DocSecurity>0</DocSecurity>
  <Lines>72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Wilson</dc:creator>
  <cp:keywords/>
  <dc:description/>
  <cp:lastModifiedBy>Rick Wilson</cp:lastModifiedBy>
  <cp:revision>5</cp:revision>
  <dcterms:created xsi:type="dcterms:W3CDTF">2026-01-15T20:43:00Z</dcterms:created>
  <dcterms:modified xsi:type="dcterms:W3CDTF">2026-01-19T00:24:00Z</dcterms:modified>
</cp:coreProperties>
</file>